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19" w:rsidRPr="003012CD" w:rsidRDefault="00D77119" w:rsidP="00D77119">
      <w:pPr>
        <w:pStyle w:val="a3"/>
        <w:tabs>
          <w:tab w:val="left" w:pos="1260"/>
        </w:tabs>
        <w:ind w:firstLine="709"/>
        <w:rPr>
          <w:b/>
          <w:sz w:val="24"/>
          <w:lang w:val="en-US"/>
        </w:rPr>
      </w:pPr>
      <w:r w:rsidRPr="003012CD">
        <w:rPr>
          <w:b/>
          <w:sz w:val="24"/>
          <w:lang w:val="en-US"/>
        </w:rPr>
        <w:tab/>
        <w:t>Methodical instructions for the seminarian work:</w:t>
      </w: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rPr>
          <w:b/>
          <w:sz w:val="24"/>
          <w:lang w:val="en-US"/>
        </w:rPr>
      </w:pP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sz w:val="24"/>
          <w:lang w:val="en-US" w:eastAsia="en-US"/>
        </w:rPr>
      </w:pPr>
      <w:r w:rsidRPr="003012CD">
        <w:rPr>
          <w:b/>
          <w:sz w:val="24"/>
          <w:lang w:val="en-US" w:eastAsia="en-US"/>
        </w:rPr>
        <w:t>Aim:</w:t>
      </w:r>
      <w:r w:rsidRPr="003012CD">
        <w:rPr>
          <w:sz w:val="24"/>
          <w:lang w:val="en-US" w:eastAsia="en-US"/>
        </w:rPr>
        <w:t xml:space="preserve"> </w:t>
      </w:r>
    </w:p>
    <w:p w:rsidR="00D77119" w:rsidRPr="009854B3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sz w:val="24"/>
          <w:lang w:val="en-US"/>
        </w:rPr>
      </w:pPr>
      <w:proofErr w:type="gramStart"/>
      <w:r w:rsidRPr="009854B3">
        <w:rPr>
          <w:sz w:val="24"/>
          <w:lang w:val="en-US" w:eastAsia="en-US"/>
        </w:rPr>
        <w:t xml:space="preserve">students should </w:t>
      </w:r>
      <w:r w:rsidR="009854B3" w:rsidRPr="009854B3">
        <w:rPr>
          <w:sz w:val="24"/>
          <w:lang w:val="en-US" w:eastAsia="en-US"/>
        </w:rPr>
        <w:t>understand</w:t>
      </w:r>
      <w:r w:rsidR="00910A9B" w:rsidRPr="009854B3">
        <w:rPr>
          <w:kern w:val="36"/>
          <w:sz w:val="24"/>
          <w:lang w:val="en-US"/>
        </w:rPr>
        <w:t xml:space="preserve"> what skills, abilities and knowledge are neces</w:t>
      </w:r>
      <w:r w:rsidR="009854B3" w:rsidRPr="009854B3">
        <w:rPr>
          <w:kern w:val="36"/>
          <w:sz w:val="24"/>
          <w:lang w:val="en-US"/>
        </w:rPr>
        <w:t>sary in order to work as a press secretary;</w:t>
      </w:r>
      <w:r w:rsidR="00910A9B" w:rsidRPr="009854B3">
        <w:rPr>
          <w:kern w:val="36"/>
          <w:sz w:val="24"/>
          <w:lang w:val="en-US"/>
        </w:rPr>
        <w:t xml:space="preserve"> know the work environment and work schedule</w:t>
      </w:r>
      <w:r w:rsidR="009854B3" w:rsidRPr="009854B3">
        <w:rPr>
          <w:kern w:val="36"/>
          <w:sz w:val="24"/>
          <w:lang w:val="en-US"/>
        </w:rPr>
        <w:t>;</w:t>
      </w:r>
      <w:r w:rsidR="00910A9B" w:rsidRPr="009854B3">
        <w:rPr>
          <w:kern w:val="36"/>
          <w:sz w:val="24"/>
          <w:lang w:val="en-US"/>
        </w:rPr>
        <w:t xml:space="preserve"> </w:t>
      </w:r>
      <w:r w:rsidR="00910A9B" w:rsidRPr="009854B3">
        <w:rPr>
          <w:kern w:val="36"/>
          <w:sz w:val="24"/>
          <w:lang w:val="en-US"/>
        </w:rPr>
        <w:t xml:space="preserve">analyze the main daily responsibilities of the press service: meetings, </w:t>
      </w:r>
      <w:r w:rsidR="00910A9B" w:rsidRPr="009854B3">
        <w:rPr>
          <w:sz w:val="24"/>
          <w:lang w:val="en-US"/>
        </w:rPr>
        <w:t xml:space="preserve">press clipping and </w:t>
      </w:r>
      <w:r w:rsidR="00910A9B" w:rsidRPr="009854B3">
        <w:rPr>
          <w:kern w:val="36"/>
          <w:sz w:val="24"/>
          <w:lang w:val="en-US"/>
        </w:rPr>
        <w:t>news monitoring, phone calls</w:t>
      </w:r>
      <w:r w:rsidR="009854B3" w:rsidRPr="009854B3">
        <w:rPr>
          <w:kern w:val="36"/>
          <w:sz w:val="24"/>
          <w:lang w:val="en-US"/>
        </w:rPr>
        <w:t>;</w:t>
      </w:r>
      <w:r w:rsidR="00910A9B" w:rsidRPr="009854B3">
        <w:rPr>
          <w:kern w:val="36"/>
          <w:sz w:val="24"/>
          <w:lang w:val="en-US"/>
        </w:rPr>
        <w:t xml:space="preserve"> </w:t>
      </w:r>
      <w:r w:rsidR="00910A9B" w:rsidRPr="009854B3">
        <w:rPr>
          <w:kern w:val="36"/>
          <w:sz w:val="24"/>
          <w:lang w:val="en-US"/>
        </w:rPr>
        <w:t xml:space="preserve">get acquainted with the specifics of the work of a press </w:t>
      </w:r>
      <w:r w:rsidR="00910A9B" w:rsidRPr="009854B3">
        <w:rPr>
          <w:sz w:val="24"/>
          <w:lang w:val="en-US"/>
        </w:rPr>
        <w:t>attaché</w:t>
      </w:r>
      <w:r w:rsidR="00910A9B" w:rsidRPr="009854B3">
        <w:rPr>
          <w:kern w:val="36"/>
          <w:sz w:val="24"/>
          <w:lang w:val="en-US"/>
        </w:rPr>
        <w:t xml:space="preserve"> at the </w:t>
      </w:r>
      <w:r w:rsidR="00910A9B" w:rsidRPr="009854B3">
        <w:rPr>
          <w:sz w:val="24"/>
          <w:lang w:val="en-US"/>
        </w:rPr>
        <w:t>embassies and diplomatic departments, trade missions, PR agencies and advertising bureaus.</w:t>
      </w:r>
      <w:proofErr w:type="gramEnd"/>
    </w:p>
    <w:p w:rsidR="009854B3" w:rsidRPr="003012CD" w:rsidRDefault="009854B3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b/>
          <w:bCs/>
          <w:color w:val="000000"/>
          <w:sz w:val="24"/>
          <w:lang w:val="en-US" w:eastAsia="en-US"/>
        </w:rPr>
      </w:pP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b/>
          <w:bCs/>
          <w:color w:val="000000"/>
          <w:sz w:val="24"/>
          <w:lang w:val="en-US" w:eastAsia="en-US"/>
        </w:rPr>
      </w:pPr>
      <w:r w:rsidRPr="003012CD">
        <w:rPr>
          <w:b/>
          <w:bCs/>
          <w:color w:val="000000"/>
          <w:sz w:val="24"/>
          <w:lang w:val="en-US" w:eastAsia="en-US"/>
        </w:rPr>
        <w:t>Tasks:</w:t>
      </w:r>
    </w:p>
    <w:p w:rsidR="00D77119" w:rsidRPr="009854B3" w:rsidRDefault="00D77119" w:rsidP="00D77119">
      <w:pPr>
        <w:pStyle w:val="a3"/>
        <w:numPr>
          <w:ilvl w:val="0"/>
          <w:numId w:val="1"/>
        </w:numPr>
        <w:tabs>
          <w:tab w:val="left" w:pos="1260"/>
        </w:tabs>
        <w:spacing w:line="256" w:lineRule="auto"/>
        <w:jc w:val="both"/>
        <w:rPr>
          <w:sz w:val="24"/>
          <w:lang w:val="en-US" w:eastAsia="en-US"/>
        </w:rPr>
      </w:pPr>
      <w:r w:rsidRPr="009854B3">
        <w:rPr>
          <w:color w:val="222222"/>
          <w:sz w:val="24"/>
          <w:lang w:val="en-US" w:eastAsia="en-US"/>
        </w:rPr>
        <w:t>understand how to use the practical experience in the future work;</w:t>
      </w:r>
    </w:p>
    <w:p w:rsidR="00910A9B" w:rsidRPr="009854B3" w:rsidRDefault="00910A9B" w:rsidP="00910A9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kern w:val="36"/>
          <w:lang w:val="en-US"/>
        </w:rPr>
      </w:pPr>
      <w:r w:rsidRPr="009854B3">
        <w:rPr>
          <w:kern w:val="36"/>
          <w:lang w:val="en-US"/>
        </w:rPr>
        <w:t>analyze all possible tools of press services</w:t>
      </w:r>
      <w:r w:rsidR="009854B3">
        <w:rPr>
          <w:kern w:val="36"/>
          <w:lang w:val="en-US"/>
        </w:rPr>
        <w:t>;</w:t>
      </w:r>
    </w:p>
    <w:p w:rsidR="00910A9B" w:rsidRPr="009854B3" w:rsidRDefault="00910A9B" w:rsidP="00D77119">
      <w:pPr>
        <w:pStyle w:val="a3"/>
        <w:numPr>
          <w:ilvl w:val="0"/>
          <w:numId w:val="1"/>
        </w:numPr>
        <w:tabs>
          <w:tab w:val="left" w:pos="1260"/>
        </w:tabs>
        <w:spacing w:line="256" w:lineRule="auto"/>
        <w:jc w:val="both"/>
        <w:rPr>
          <w:sz w:val="24"/>
          <w:lang w:val="en-US" w:eastAsia="en-US"/>
        </w:rPr>
      </w:pPr>
      <w:r w:rsidRPr="009854B3">
        <w:rPr>
          <w:kern w:val="36"/>
          <w:sz w:val="24"/>
          <w:lang w:val="en-US"/>
        </w:rPr>
        <w:t>learn the components of a press release and get acquainted with various recommendations for writing it</w:t>
      </w:r>
      <w:r w:rsidR="009854B3">
        <w:rPr>
          <w:kern w:val="36"/>
          <w:sz w:val="24"/>
          <w:lang w:val="en-US"/>
        </w:rPr>
        <w:t>;</w:t>
      </w:r>
    </w:p>
    <w:p w:rsidR="00910A9B" w:rsidRPr="009854B3" w:rsidRDefault="00910A9B" w:rsidP="00910A9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kern w:val="36"/>
          <w:lang w:val="en-US"/>
        </w:rPr>
      </w:pPr>
      <w:r w:rsidRPr="009854B3">
        <w:rPr>
          <w:kern w:val="36"/>
          <w:lang w:val="en-US"/>
        </w:rPr>
        <w:t>learn the main reasons for a press conference</w:t>
      </w:r>
      <w:r w:rsidR="009854B3">
        <w:rPr>
          <w:kern w:val="36"/>
          <w:lang w:val="en-US"/>
        </w:rPr>
        <w:t>;</w:t>
      </w:r>
    </w:p>
    <w:p w:rsidR="00910A9B" w:rsidRPr="009854B3" w:rsidRDefault="00910A9B" w:rsidP="00910A9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kern w:val="36"/>
          <w:lang w:val="en-US"/>
        </w:rPr>
      </w:pPr>
      <w:r w:rsidRPr="009854B3">
        <w:rPr>
          <w:kern w:val="36"/>
          <w:lang w:val="en-US"/>
        </w:rPr>
        <w:t xml:space="preserve">understand the differences between a press statement and a press release; familiarize with the basic requirements </w:t>
      </w:r>
      <w:r w:rsidR="009854B3">
        <w:rPr>
          <w:kern w:val="36"/>
          <w:lang w:val="en-US"/>
        </w:rPr>
        <w:t>for an official press statement;</w:t>
      </w:r>
    </w:p>
    <w:p w:rsidR="00910A9B" w:rsidRPr="009854B3" w:rsidRDefault="00910A9B" w:rsidP="00D77119">
      <w:pPr>
        <w:pStyle w:val="a3"/>
        <w:numPr>
          <w:ilvl w:val="0"/>
          <w:numId w:val="1"/>
        </w:numPr>
        <w:tabs>
          <w:tab w:val="left" w:pos="1260"/>
        </w:tabs>
        <w:spacing w:line="256" w:lineRule="auto"/>
        <w:jc w:val="both"/>
        <w:rPr>
          <w:sz w:val="24"/>
          <w:lang w:val="en-US" w:eastAsia="en-US"/>
        </w:rPr>
      </w:pPr>
      <w:r w:rsidRPr="009854B3">
        <w:rPr>
          <w:kern w:val="36"/>
          <w:sz w:val="24"/>
          <w:lang w:val="en-US"/>
        </w:rPr>
        <w:t>learn how to create quality public service announcement for radio and television</w:t>
      </w:r>
      <w:r w:rsidR="009854B3">
        <w:rPr>
          <w:kern w:val="36"/>
          <w:sz w:val="24"/>
          <w:lang w:val="en-US"/>
        </w:rPr>
        <w:t>;</w:t>
      </w:r>
    </w:p>
    <w:p w:rsidR="00910A9B" w:rsidRPr="009854B3" w:rsidRDefault="00910A9B" w:rsidP="00910A9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kern w:val="36"/>
          <w:lang w:val="en-US"/>
        </w:rPr>
      </w:pPr>
      <w:r w:rsidRPr="009854B3">
        <w:rPr>
          <w:kern w:val="36"/>
          <w:lang w:val="en-US"/>
        </w:rPr>
        <w:t>learn the basic rules and steps for planning and preparing interviews with officials and the official spokesperson himself</w:t>
      </w:r>
      <w:r w:rsidR="009854B3">
        <w:rPr>
          <w:kern w:val="36"/>
          <w:lang w:val="en-US"/>
        </w:rPr>
        <w:t>;</w:t>
      </w:r>
    </w:p>
    <w:p w:rsidR="00910A9B" w:rsidRPr="009854B3" w:rsidRDefault="00910A9B" w:rsidP="00D77119">
      <w:pPr>
        <w:pStyle w:val="a3"/>
        <w:numPr>
          <w:ilvl w:val="0"/>
          <w:numId w:val="1"/>
        </w:numPr>
        <w:tabs>
          <w:tab w:val="left" w:pos="1260"/>
        </w:tabs>
        <w:spacing w:line="256" w:lineRule="auto"/>
        <w:jc w:val="both"/>
        <w:rPr>
          <w:sz w:val="24"/>
          <w:lang w:val="en-US" w:eastAsia="en-US"/>
        </w:rPr>
      </w:pPr>
      <w:r w:rsidRPr="009854B3">
        <w:rPr>
          <w:kern w:val="36"/>
          <w:sz w:val="24"/>
          <w:lang w:val="en-US"/>
        </w:rPr>
        <w:t>understand the basic concepts when organizing impromptu media briefs and virtual media availability</w:t>
      </w:r>
      <w:r w:rsidR="009854B3">
        <w:rPr>
          <w:kern w:val="36"/>
          <w:sz w:val="24"/>
          <w:lang w:val="en-US"/>
        </w:rPr>
        <w:t>;</w:t>
      </w:r>
    </w:p>
    <w:p w:rsidR="00910A9B" w:rsidRPr="009854B3" w:rsidRDefault="00910A9B" w:rsidP="00D77119">
      <w:pPr>
        <w:pStyle w:val="a3"/>
        <w:numPr>
          <w:ilvl w:val="0"/>
          <w:numId w:val="1"/>
        </w:numPr>
        <w:tabs>
          <w:tab w:val="left" w:pos="1260"/>
        </w:tabs>
        <w:spacing w:line="256" w:lineRule="auto"/>
        <w:jc w:val="both"/>
        <w:rPr>
          <w:sz w:val="24"/>
          <w:lang w:val="en-US" w:eastAsia="en-US"/>
        </w:rPr>
      </w:pPr>
      <w:r w:rsidRPr="009854B3">
        <w:rPr>
          <w:kern w:val="36"/>
          <w:sz w:val="24"/>
          <w:lang w:val="en-US"/>
        </w:rPr>
        <w:t>learn to create a strategic communications plan during media campaigns</w:t>
      </w:r>
      <w:r w:rsidR="009854B3">
        <w:rPr>
          <w:kern w:val="36"/>
          <w:sz w:val="24"/>
          <w:lang w:val="en-US"/>
        </w:rPr>
        <w:t>;</w:t>
      </w:r>
    </w:p>
    <w:p w:rsidR="00910A9B" w:rsidRPr="009854B3" w:rsidRDefault="00910A9B" w:rsidP="00D77119">
      <w:pPr>
        <w:pStyle w:val="a3"/>
        <w:numPr>
          <w:ilvl w:val="0"/>
          <w:numId w:val="1"/>
        </w:numPr>
        <w:tabs>
          <w:tab w:val="left" w:pos="1260"/>
        </w:tabs>
        <w:spacing w:line="256" w:lineRule="auto"/>
        <w:jc w:val="both"/>
        <w:rPr>
          <w:sz w:val="24"/>
          <w:lang w:val="en-US" w:eastAsia="en-US"/>
        </w:rPr>
      </w:pPr>
      <w:r w:rsidRPr="009854B3">
        <w:rPr>
          <w:kern w:val="36"/>
          <w:sz w:val="24"/>
          <w:lang w:val="en-US"/>
        </w:rPr>
        <w:t>understand the general principle of the press service’s work during a crisis; understand the division into stages and possible actions at each stage</w:t>
      </w:r>
      <w:r w:rsidR="009854B3">
        <w:rPr>
          <w:kern w:val="36"/>
          <w:sz w:val="24"/>
          <w:lang w:val="en-US"/>
        </w:rPr>
        <w:t>;</w:t>
      </w:r>
    </w:p>
    <w:p w:rsidR="00910A9B" w:rsidRPr="009854B3" w:rsidRDefault="00910A9B" w:rsidP="00D77119">
      <w:pPr>
        <w:pStyle w:val="a3"/>
        <w:numPr>
          <w:ilvl w:val="0"/>
          <w:numId w:val="1"/>
        </w:numPr>
        <w:tabs>
          <w:tab w:val="left" w:pos="1260"/>
        </w:tabs>
        <w:spacing w:line="256" w:lineRule="auto"/>
        <w:jc w:val="both"/>
        <w:rPr>
          <w:sz w:val="24"/>
          <w:lang w:val="en-US" w:eastAsia="en-US"/>
        </w:rPr>
      </w:pPr>
      <w:r w:rsidRPr="009854B3">
        <w:rPr>
          <w:kern w:val="36"/>
          <w:sz w:val="24"/>
          <w:lang w:val="en-US"/>
        </w:rPr>
        <w:t>get acquainted with the basic ethical requirements and norms for official press services</w:t>
      </w:r>
      <w:r w:rsidR="009854B3">
        <w:rPr>
          <w:kern w:val="36"/>
          <w:sz w:val="24"/>
          <w:lang w:val="en-US"/>
        </w:rPr>
        <w:t>;</w:t>
      </w:r>
    </w:p>
    <w:p w:rsidR="00D77119" w:rsidRPr="003012CD" w:rsidRDefault="00D77119" w:rsidP="00D77119">
      <w:pPr>
        <w:pStyle w:val="a3"/>
        <w:numPr>
          <w:ilvl w:val="0"/>
          <w:numId w:val="1"/>
        </w:numPr>
        <w:tabs>
          <w:tab w:val="left" w:pos="1260"/>
        </w:tabs>
        <w:spacing w:line="256" w:lineRule="auto"/>
        <w:jc w:val="both"/>
        <w:rPr>
          <w:sz w:val="24"/>
          <w:lang w:val="en-US" w:eastAsia="en-US"/>
        </w:rPr>
      </w:pPr>
      <w:proofErr w:type="gramStart"/>
      <w:r w:rsidRPr="003012CD">
        <w:rPr>
          <w:bCs/>
          <w:color w:val="000000"/>
          <w:sz w:val="24"/>
          <w:lang w:val="en-US" w:eastAsia="en-US"/>
        </w:rPr>
        <w:t>gain</w:t>
      </w:r>
      <w:proofErr w:type="gramEnd"/>
      <w:r w:rsidRPr="003012CD">
        <w:rPr>
          <w:bCs/>
          <w:color w:val="000000"/>
          <w:sz w:val="24"/>
          <w:lang w:val="en-US" w:eastAsia="en-US"/>
        </w:rPr>
        <w:t xml:space="preserve"> skills of individual and team work.</w:t>
      </w: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  <w:lang w:val="en-US"/>
        </w:rPr>
      </w:pP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rPr>
          <w:b/>
          <w:color w:val="000000"/>
          <w:sz w:val="24"/>
          <w:lang w:val="en-US"/>
        </w:rPr>
      </w:pPr>
      <w:r w:rsidRPr="003012CD">
        <w:rPr>
          <w:b/>
          <w:color w:val="000000"/>
          <w:sz w:val="24"/>
          <w:lang w:val="en-US"/>
        </w:rPr>
        <w:t>Recommendations for the seminarian</w:t>
      </w:r>
      <w:r w:rsidRPr="003012CD">
        <w:rPr>
          <w:b/>
          <w:sz w:val="24"/>
          <w:lang w:val="en-US"/>
        </w:rPr>
        <w:t>/laboratory</w:t>
      </w:r>
      <w:r w:rsidRPr="003012CD">
        <w:rPr>
          <w:b/>
          <w:color w:val="000000"/>
          <w:sz w:val="24"/>
          <w:lang w:val="en-US"/>
        </w:rPr>
        <w:t xml:space="preserve"> work:</w:t>
      </w: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rPr>
          <w:b/>
          <w:color w:val="000000"/>
          <w:sz w:val="24"/>
          <w:lang w:val="en-US"/>
        </w:rPr>
      </w:pPr>
    </w:p>
    <w:p w:rsidR="00D77119" w:rsidRPr="00D960A5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D960A5">
        <w:rPr>
          <w:color w:val="000000"/>
          <w:sz w:val="24"/>
          <w:lang w:val="en-US" w:eastAsia="en-US"/>
        </w:rPr>
        <w:t xml:space="preserve">Tasks for seminars are loaded in a separate tab of the educational-methodical complex of the discipline. It </w:t>
      </w:r>
      <w:proofErr w:type="gramStart"/>
      <w:r w:rsidRPr="00D960A5">
        <w:rPr>
          <w:color w:val="000000"/>
          <w:sz w:val="24"/>
          <w:lang w:val="en-US" w:eastAsia="en-US"/>
        </w:rPr>
        <w:t>is not recomme</w:t>
      </w:r>
      <w:r>
        <w:rPr>
          <w:color w:val="000000"/>
          <w:sz w:val="24"/>
          <w:lang w:val="en-US" w:eastAsia="en-US"/>
        </w:rPr>
        <w:t>nded</w:t>
      </w:r>
      <w:proofErr w:type="gramEnd"/>
      <w:r>
        <w:rPr>
          <w:color w:val="000000"/>
          <w:sz w:val="24"/>
          <w:lang w:val="en-US" w:eastAsia="en-US"/>
        </w:rPr>
        <w:t xml:space="preserve"> to perform them in advance</w:t>
      </w:r>
      <w:r w:rsidRPr="00D960A5">
        <w:rPr>
          <w:color w:val="000000"/>
          <w:sz w:val="24"/>
          <w:lang w:val="en-US" w:eastAsia="en-US"/>
        </w:rPr>
        <w:t>,</w:t>
      </w:r>
      <w:r w:rsidRPr="00D960A5">
        <w:rPr>
          <w:lang w:val="en-US"/>
        </w:rPr>
        <w:t xml:space="preserve"> </w:t>
      </w:r>
      <w:r w:rsidRPr="00D960A5">
        <w:rPr>
          <w:color w:val="000000"/>
          <w:sz w:val="24"/>
          <w:lang w:val="en-US" w:eastAsia="en-US"/>
        </w:rPr>
        <w:t>because some of the assignments involve group work. Follow the tutor's recommendations.</w:t>
      </w:r>
    </w:p>
    <w:p w:rsidR="00D77119" w:rsidRPr="00D960A5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t>Read the main and additional literature, use textbooks and reach Internet resources to prepare topics for laboratory work.</w:t>
      </w: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t>For illustrating the theoretical material use vivid examples of domestic and foreign experience.</w:t>
      </w: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t xml:space="preserve">In oral </w:t>
      </w:r>
      <w:proofErr w:type="gramStart"/>
      <w:r w:rsidRPr="003012CD">
        <w:rPr>
          <w:color w:val="000000"/>
          <w:sz w:val="24"/>
          <w:lang w:val="en-US" w:eastAsia="en-US"/>
        </w:rPr>
        <w:t>responses</w:t>
      </w:r>
      <w:proofErr w:type="gramEnd"/>
      <w:r w:rsidRPr="003012CD">
        <w:rPr>
          <w:color w:val="000000"/>
          <w:sz w:val="24"/>
          <w:lang w:val="en-US" w:eastAsia="en-US"/>
        </w:rPr>
        <w:t xml:space="preserve"> it is recommended to use as much data of domestic authors as possible.</w:t>
      </w: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t xml:space="preserve">To get the maximum assessment per week for seminarian work (10 points), you must correctly perform all tasks and deliver them within the time. </w:t>
      </w: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t xml:space="preserve">After the expiry of the deadline, the work is accepted taking into account the penalty points, </w:t>
      </w:r>
      <w:proofErr w:type="spellStart"/>
      <w:r w:rsidRPr="003012CD">
        <w:rPr>
          <w:color w:val="000000"/>
          <w:sz w:val="24"/>
          <w:lang w:val="en-US" w:eastAsia="en-US"/>
        </w:rPr>
        <w:t>i</w:t>
      </w:r>
      <w:proofErr w:type="spellEnd"/>
      <w:r w:rsidRPr="003012CD">
        <w:rPr>
          <w:color w:val="000000"/>
          <w:sz w:val="24"/>
          <w:lang w:val="en-US" w:eastAsia="en-US"/>
        </w:rPr>
        <w:t>.</w:t>
      </w:r>
      <w:r w:rsidRPr="003012CD">
        <w:rPr>
          <w:color w:val="000000"/>
          <w:sz w:val="24"/>
          <w:lang w:eastAsia="en-US"/>
        </w:rPr>
        <w:t>е</w:t>
      </w:r>
      <w:r w:rsidRPr="003012CD">
        <w:rPr>
          <w:color w:val="000000"/>
          <w:sz w:val="24"/>
          <w:lang w:val="en-US" w:eastAsia="en-US"/>
        </w:rPr>
        <w:t xml:space="preserve">. </w:t>
      </w:r>
      <w:proofErr w:type="spellStart"/>
      <w:proofErr w:type="gramStart"/>
      <w:r w:rsidRPr="003012CD">
        <w:rPr>
          <w:color w:val="000000"/>
          <w:sz w:val="24"/>
          <w:lang w:val="en-US" w:eastAsia="en-US"/>
        </w:rPr>
        <w:t>can not</w:t>
      </w:r>
      <w:proofErr w:type="spellEnd"/>
      <w:proofErr w:type="gramEnd"/>
      <w:r w:rsidRPr="003012CD">
        <w:rPr>
          <w:color w:val="000000"/>
          <w:sz w:val="24"/>
          <w:lang w:val="en-US" w:eastAsia="en-US"/>
        </w:rPr>
        <w:t xml:space="preserve"> be evaluated as much as possible.</w:t>
      </w: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t>Absence on class without a valid reason is unacceptable.</w:t>
      </w: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t xml:space="preserve">The method of its performance </w:t>
      </w:r>
      <w:proofErr w:type="gramStart"/>
      <w:r w:rsidRPr="003012CD">
        <w:rPr>
          <w:color w:val="000000"/>
          <w:sz w:val="24"/>
          <w:lang w:val="en-US" w:eastAsia="en-US"/>
        </w:rPr>
        <w:t xml:space="preserve">is </w:t>
      </w:r>
      <w:r>
        <w:rPr>
          <w:color w:val="000000"/>
          <w:sz w:val="24"/>
          <w:lang w:val="en-US" w:eastAsia="en-US"/>
        </w:rPr>
        <w:t>indicated</w:t>
      </w:r>
      <w:proofErr w:type="gramEnd"/>
      <w:r>
        <w:rPr>
          <w:color w:val="000000"/>
          <w:sz w:val="24"/>
          <w:lang w:val="en-US" w:eastAsia="en-US"/>
        </w:rPr>
        <w:t xml:space="preserve"> in each task:</w:t>
      </w:r>
      <w:r w:rsidRPr="00D960A5">
        <w:rPr>
          <w:lang w:val="en-US"/>
        </w:rPr>
        <w:t xml:space="preserve"> </w:t>
      </w:r>
      <w:r w:rsidRPr="00D960A5">
        <w:rPr>
          <w:color w:val="000000"/>
          <w:sz w:val="24"/>
          <w:lang w:val="en-US" w:eastAsia="en-US"/>
        </w:rPr>
        <w:t>orally</w:t>
      </w:r>
      <w:r w:rsidRPr="003012CD">
        <w:rPr>
          <w:color w:val="000000"/>
          <w:sz w:val="24"/>
          <w:lang w:val="en-US" w:eastAsia="en-US"/>
        </w:rPr>
        <w:t xml:space="preserve"> (individually, collectively), in writing in a notebook, in writing on a separate sheet or worksheet, in the form of a report, as a presentation, table, diagram, etc. Be careful!</w:t>
      </w:r>
    </w:p>
    <w:p w:rsidR="00D77119" w:rsidRPr="003012CD" w:rsidRDefault="00D77119" w:rsidP="00D77119">
      <w:pPr>
        <w:pStyle w:val="a3"/>
        <w:tabs>
          <w:tab w:val="left" w:pos="1260"/>
        </w:tabs>
        <w:spacing w:line="256" w:lineRule="auto"/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t xml:space="preserve">All presentations </w:t>
      </w:r>
      <w:proofErr w:type="gramStart"/>
      <w:r w:rsidRPr="003012CD">
        <w:rPr>
          <w:color w:val="000000"/>
          <w:sz w:val="24"/>
          <w:lang w:val="en-US" w:eastAsia="en-US"/>
        </w:rPr>
        <w:t>are carried out</w:t>
      </w:r>
      <w:proofErr w:type="gramEnd"/>
      <w:r w:rsidRPr="003012CD">
        <w:rPr>
          <w:color w:val="000000"/>
          <w:sz w:val="24"/>
          <w:lang w:val="en-US" w:eastAsia="en-US"/>
        </w:rPr>
        <w:t xml:space="preserve"> in the PowerPoint program and are submitted only in electronic form. The presentation should not exceed the time limit - 10 minutes.</w:t>
      </w: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color w:val="000000"/>
          <w:sz w:val="24"/>
          <w:lang w:val="en-US" w:eastAsia="en-US"/>
        </w:rPr>
        <w:lastRenderedPageBreak/>
        <w:t xml:space="preserve">All tables, lists and charts </w:t>
      </w:r>
      <w:proofErr w:type="gramStart"/>
      <w:r w:rsidRPr="003012CD">
        <w:rPr>
          <w:color w:val="000000"/>
          <w:sz w:val="24"/>
          <w:lang w:val="en-US" w:eastAsia="en-US"/>
        </w:rPr>
        <w:t>are also executed</w:t>
      </w:r>
      <w:proofErr w:type="gramEnd"/>
      <w:r w:rsidRPr="003012CD">
        <w:rPr>
          <w:color w:val="000000"/>
          <w:sz w:val="24"/>
          <w:lang w:val="en-US" w:eastAsia="en-US"/>
        </w:rPr>
        <w:t xml:space="preserve"> in MS Office programs. All worksheets </w:t>
      </w:r>
      <w:proofErr w:type="gramStart"/>
      <w:r w:rsidRPr="003012CD">
        <w:rPr>
          <w:color w:val="000000"/>
          <w:sz w:val="24"/>
          <w:lang w:val="en-US" w:eastAsia="en-US"/>
        </w:rPr>
        <w:t>must be downloaded from the “</w:t>
      </w:r>
      <w:proofErr w:type="spellStart"/>
      <w:r w:rsidRPr="003012CD">
        <w:rPr>
          <w:color w:val="000000"/>
          <w:sz w:val="24"/>
          <w:lang w:val="en-US" w:eastAsia="en-US"/>
        </w:rPr>
        <w:t>Univer</w:t>
      </w:r>
      <w:proofErr w:type="spellEnd"/>
      <w:r w:rsidRPr="003012CD">
        <w:rPr>
          <w:color w:val="000000"/>
          <w:sz w:val="24"/>
          <w:lang w:val="en-US" w:eastAsia="en-US"/>
        </w:rPr>
        <w:t>” system, printed and filled by hand then scanned and sent on time</w:t>
      </w:r>
      <w:proofErr w:type="gramEnd"/>
      <w:r w:rsidRPr="003012CD">
        <w:rPr>
          <w:color w:val="000000"/>
          <w:sz w:val="24"/>
          <w:lang w:val="en-US" w:eastAsia="en-US"/>
        </w:rPr>
        <w:t xml:space="preserve">. All assignments and ISWTs </w:t>
      </w:r>
      <w:proofErr w:type="gramStart"/>
      <w:r w:rsidRPr="003012CD">
        <w:rPr>
          <w:color w:val="000000"/>
          <w:sz w:val="24"/>
          <w:lang w:val="en-US" w:eastAsia="en-US"/>
        </w:rPr>
        <w:t>are accepted</w:t>
      </w:r>
      <w:proofErr w:type="gramEnd"/>
      <w:r w:rsidRPr="003012CD">
        <w:rPr>
          <w:color w:val="000000"/>
          <w:sz w:val="24"/>
          <w:lang w:val="en-US" w:eastAsia="en-US"/>
        </w:rPr>
        <w:t xml:space="preserve"> only through the "</w:t>
      </w:r>
      <w:proofErr w:type="spellStart"/>
      <w:r w:rsidRPr="003012CD">
        <w:rPr>
          <w:color w:val="000000"/>
          <w:sz w:val="24"/>
          <w:lang w:val="en-US" w:eastAsia="en-US"/>
        </w:rPr>
        <w:t>Univer</w:t>
      </w:r>
      <w:proofErr w:type="spellEnd"/>
      <w:r w:rsidRPr="003012CD">
        <w:rPr>
          <w:color w:val="000000"/>
          <w:sz w:val="24"/>
          <w:lang w:val="en-US" w:eastAsia="en-US"/>
        </w:rPr>
        <w:t xml:space="preserve">" system (the "Distance courses" tab). </w:t>
      </w: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  <w:lang w:val="en-US" w:eastAsia="en-US"/>
        </w:rPr>
      </w:pPr>
      <w:r w:rsidRPr="003012CD">
        <w:rPr>
          <w:b/>
          <w:color w:val="000000"/>
          <w:sz w:val="24"/>
          <w:lang w:val="en-US" w:eastAsia="en-US"/>
        </w:rPr>
        <w:t>Sen</w:t>
      </w:r>
      <w:r>
        <w:rPr>
          <w:b/>
          <w:color w:val="000000"/>
          <w:sz w:val="24"/>
          <w:lang w:val="en-US" w:eastAsia="en-US"/>
        </w:rPr>
        <w:t xml:space="preserve">ding assignments to the teacher’s </w:t>
      </w:r>
      <w:r w:rsidRPr="003012CD">
        <w:rPr>
          <w:b/>
          <w:color w:val="000000"/>
          <w:sz w:val="24"/>
          <w:lang w:val="en-US" w:eastAsia="en-US"/>
        </w:rPr>
        <w:t>personal e</w:t>
      </w:r>
      <w:r w:rsidRPr="00D960A5">
        <w:rPr>
          <w:b/>
          <w:color w:val="000000"/>
          <w:sz w:val="24"/>
          <w:lang w:val="en-US" w:eastAsia="en-US"/>
        </w:rPr>
        <w:t>-</w:t>
      </w:r>
      <w:r w:rsidRPr="003012CD">
        <w:rPr>
          <w:b/>
          <w:color w:val="000000"/>
          <w:sz w:val="24"/>
          <w:lang w:val="en-US" w:eastAsia="en-US"/>
        </w:rPr>
        <w:t xml:space="preserve">mail address or via messengers </w:t>
      </w:r>
      <w:proofErr w:type="gramStart"/>
      <w:r w:rsidRPr="003012CD">
        <w:rPr>
          <w:b/>
          <w:color w:val="000000"/>
          <w:sz w:val="24"/>
          <w:lang w:val="en-US" w:eastAsia="en-US"/>
        </w:rPr>
        <w:t>is not recommended</w:t>
      </w:r>
      <w:proofErr w:type="gramEnd"/>
      <w:r w:rsidRPr="003012CD">
        <w:rPr>
          <w:b/>
          <w:color w:val="000000"/>
          <w:sz w:val="24"/>
          <w:lang w:val="en-US" w:eastAsia="en-US"/>
        </w:rPr>
        <w:t>!</w:t>
      </w: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  <w:lang w:val="en-US"/>
        </w:rPr>
      </w:pPr>
      <w:r w:rsidRPr="003012CD">
        <w:rPr>
          <w:color w:val="000000"/>
          <w:sz w:val="24"/>
          <w:lang w:val="en-US"/>
        </w:rPr>
        <w:t xml:space="preserve">This </w:t>
      </w:r>
      <w:proofErr w:type="gramStart"/>
      <w:r w:rsidRPr="003012CD">
        <w:rPr>
          <w:color w:val="000000"/>
          <w:sz w:val="24"/>
          <w:lang w:val="en-US"/>
        </w:rPr>
        <w:t>is allowed</w:t>
      </w:r>
      <w:proofErr w:type="gramEnd"/>
      <w:r w:rsidRPr="003012CD">
        <w:rPr>
          <w:color w:val="000000"/>
          <w:sz w:val="24"/>
          <w:lang w:val="en-US"/>
        </w:rPr>
        <w:t xml:space="preserve"> only in emergency cases associated with technical failures in the operation of programs and systems.</w:t>
      </w:r>
    </w:p>
    <w:p w:rsidR="00D77119" w:rsidRPr="003012CD" w:rsidRDefault="00D77119" w:rsidP="00D77119">
      <w:pPr>
        <w:pStyle w:val="a3"/>
        <w:tabs>
          <w:tab w:val="left" w:pos="1260"/>
        </w:tabs>
        <w:jc w:val="both"/>
        <w:rPr>
          <w:color w:val="000000"/>
          <w:sz w:val="24"/>
          <w:lang w:val="en-US"/>
        </w:rPr>
      </w:pP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rPr>
          <w:b/>
          <w:color w:val="000000"/>
          <w:sz w:val="24"/>
          <w:lang w:val="en-US"/>
        </w:rPr>
      </w:pPr>
      <w:r w:rsidRPr="003012CD">
        <w:rPr>
          <w:b/>
          <w:color w:val="000000"/>
          <w:sz w:val="24"/>
          <w:lang w:val="en-US"/>
        </w:rPr>
        <w:t>Rating for the seminarian work:</w:t>
      </w:r>
    </w:p>
    <w:p w:rsidR="00D77119" w:rsidRPr="003012CD" w:rsidRDefault="00D77119" w:rsidP="00D77119">
      <w:pPr>
        <w:pStyle w:val="a3"/>
        <w:tabs>
          <w:tab w:val="left" w:pos="1260"/>
        </w:tabs>
        <w:ind w:firstLine="709"/>
        <w:rPr>
          <w:b/>
          <w:color w:val="000000"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7590"/>
        <w:gridCol w:w="1223"/>
      </w:tblGrid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№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rPr>
                <w:sz w:val="24"/>
                <w:lang w:val="en-US" w:eastAsia="en-US"/>
              </w:rPr>
            </w:pPr>
            <w:r w:rsidRPr="003012CD">
              <w:rPr>
                <w:sz w:val="24"/>
                <w:lang w:val="en-US" w:eastAsia="en-US"/>
              </w:rPr>
              <w:t>Theme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rPr>
                <w:sz w:val="24"/>
                <w:lang w:eastAsia="en-US"/>
              </w:rPr>
            </w:pPr>
            <w:r w:rsidRPr="003012CD">
              <w:rPr>
                <w:sz w:val="24"/>
                <w:lang w:val="en-US" w:eastAsia="en-US"/>
              </w:rPr>
              <w:t>Max.</w:t>
            </w:r>
            <w:proofErr w:type="spellStart"/>
            <w:r w:rsidRPr="003012CD">
              <w:rPr>
                <w:sz w:val="24"/>
                <w:lang w:eastAsia="en-US"/>
              </w:rPr>
              <w:t>score</w:t>
            </w:r>
            <w:proofErr w:type="spellEnd"/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1.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tabs>
                <w:tab w:val="left" w:pos="723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Laboratory 1.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Press secretary:</w:t>
            </w:r>
            <w:r w:rsidR="00910A9B" w:rsidRPr="00910A9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duties &amp; responsibilities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rPr>
                <w:sz w:val="24"/>
                <w:lang w:val="en-US" w:eastAsia="en-US"/>
              </w:rPr>
            </w:pPr>
            <w:r w:rsidRPr="003012CD">
              <w:rPr>
                <w:sz w:val="24"/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val="en-US" w:eastAsia="en-US"/>
              </w:rPr>
            </w:pPr>
            <w:r w:rsidRPr="003012CD">
              <w:rPr>
                <w:sz w:val="24"/>
                <w:lang w:val="en-US" w:eastAsia="en-US"/>
              </w:rPr>
              <w:t>2.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Laboratory 2.</w:t>
            </w: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Everyday activities of the press office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val="en-US" w:eastAsia="en-US"/>
              </w:rPr>
            </w:pPr>
            <w:r w:rsidRPr="003012CD">
              <w:rPr>
                <w:sz w:val="24"/>
                <w:lang w:val="en-US" w:eastAsia="en-US"/>
              </w:rPr>
              <w:t>3.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Laboratory 3.</w:t>
            </w: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 xml:space="preserve">Press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attaché</w:t>
            </w:r>
            <w:r w:rsidR="00910A9B" w:rsidRPr="00910A9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 xml:space="preserve"> work in embassies and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diplomatic departments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4.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Laboratory 4.</w:t>
            </w: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The press office of the president of the Republic of Kazakhstan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5.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Laboratory 5.</w:t>
            </w: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Tools of the press office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6.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Laboratory 6.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How to write effective press releases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7.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rPr>
                <w:b/>
                <w:lang w:val="en-US"/>
              </w:rPr>
            </w:pPr>
            <w:r w:rsidRPr="003012CD">
              <w:rPr>
                <w:b/>
                <w:lang w:val="en-US" w:eastAsia="en-US"/>
              </w:rPr>
              <w:t>Laboratory 7.</w:t>
            </w:r>
            <w:r w:rsidRPr="003012CD">
              <w:rPr>
                <w:lang w:val="en-US" w:eastAsia="en-US"/>
              </w:rPr>
              <w:t xml:space="preserve"> </w:t>
            </w:r>
            <w:r w:rsidR="00910A9B" w:rsidRPr="00910A9B">
              <w:rPr>
                <w:lang w:val="en-US"/>
              </w:rPr>
              <w:t>Holding a successful press conference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8.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Laboratory 8.</w:t>
            </w: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Preparing a statement for the media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rPr>
                <w:sz w:val="24"/>
                <w:lang w:val="en-US" w:eastAsia="en-US"/>
              </w:rPr>
            </w:pPr>
            <w:r w:rsidRPr="003012CD">
              <w:rPr>
                <w:sz w:val="24"/>
                <w:lang w:val="en-US" w:eastAsia="en-US"/>
              </w:rPr>
              <w:t>10</w:t>
            </w:r>
          </w:p>
        </w:tc>
      </w:tr>
      <w:tr w:rsidR="00D77119" w:rsidRPr="00D77119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9.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spacing w:line="256" w:lineRule="auto"/>
              <w:rPr>
                <w:lang w:val="en-US" w:eastAsia="en-US"/>
              </w:rPr>
            </w:pPr>
            <w:r w:rsidRPr="003012CD">
              <w:rPr>
                <w:b/>
                <w:lang w:val="en-US" w:eastAsia="en-US"/>
              </w:rPr>
              <w:t>Laboratory 9.</w:t>
            </w:r>
            <w:r w:rsidRPr="003012CD">
              <w:rPr>
                <w:lang w:val="en-US" w:eastAsia="en-US"/>
              </w:rPr>
              <w:t xml:space="preserve"> </w:t>
            </w:r>
            <w:r w:rsidR="00910A9B" w:rsidRPr="00910A9B">
              <w:rPr>
                <w:lang w:val="en-US"/>
              </w:rPr>
              <w:t>Public service announcement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10.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3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Laboratory 10. </w:t>
            </w:r>
            <w:r w:rsidR="00910A9B" w:rsidRPr="00910A9B">
              <w:rPr>
                <w:rFonts w:ascii="Times New Roman" w:hAnsi="Times New Roman"/>
                <w:b w:val="0"/>
                <w:kern w:val="36"/>
                <w:sz w:val="24"/>
                <w:szCs w:val="24"/>
                <w:lang w:val="en-US"/>
              </w:rPr>
              <w:t>Scheduled interviews: preparation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11.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spacing w:line="256" w:lineRule="auto"/>
              <w:rPr>
                <w:lang w:val="en-US" w:eastAsia="en-US"/>
              </w:rPr>
            </w:pPr>
            <w:r w:rsidRPr="003012CD">
              <w:rPr>
                <w:b/>
                <w:lang w:val="en-US" w:eastAsia="en-US"/>
              </w:rPr>
              <w:t>Laboratory 11.</w:t>
            </w:r>
            <w:r w:rsidRPr="003012CD">
              <w:rPr>
                <w:lang w:val="en-US" w:eastAsia="en-US"/>
              </w:rPr>
              <w:t xml:space="preserve"> </w:t>
            </w:r>
            <w:r w:rsidR="00910A9B" w:rsidRPr="00910A9B">
              <w:rPr>
                <w:lang w:val="en-US"/>
              </w:rPr>
              <w:t>Media availability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12.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Laboratory 12.</w:t>
            </w: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Creating a communications plan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13.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Laboratory 13.</w:t>
            </w: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Event planning by the state press service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14.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Laboratory 14.</w:t>
            </w:r>
            <w:r w:rsidRPr="003012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10A9B" w:rsidRPr="00910A9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 xml:space="preserve">A responsible press office: </w:t>
            </w:r>
            <w:r w:rsidR="00910A9B" w:rsidRPr="00910A9B">
              <w:rPr>
                <w:rFonts w:ascii="Times New Roman" w:hAnsi="Times New Roman"/>
                <w:sz w:val="24"/>
                <w:szCs w:val="24"/>
                <w:lang w:val="en-US"/>
              </w:rPr>
              <w:t>crisis communications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  <w:tr w:rsidR="00D77119" w:rsidRPr="003012CD" w:rsidTr="00FA577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pStyle w:val="a3"/>
              <w:tabs>
                <w:tab w:val="left" w:pos="1260"/>
              </w:tabs>
              <w:spacing w:line="256" w:lineRule="auto"/>
              <w:jc w:val="both"/>
              <w:rPr>
                <w:sz w:val="24"/>
                <w:lang w:eastAsia="en-US"/>
              </w:rPr>
            </w:pPr>
            <w:r w:rsidRPr="003012CD">
              <w:rPr>
                <w:sz w:val="24"/>
                <w:lang w:eastAsia="en-US"/>
              </w:rPr>
              <w:t>15.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A241DF">
            <w:pPr>
              <w:spacing w:line="256" w:lineRule="auto"/>
              <w:rPr>
                <w:lang w:val="en-US" w:eastAsia="en-US"/>
              </w:rPr>
            </w:pPr>
            <w:r w:rsidRPr="003012CD">
              <w:rPr>
                <w:b/>
                <w:lang w:val="en-US" w:eastAsia="en-US"/>
              </w:rPr>
              <w:t>Laboratory 15.</w:t>
            </w:r>
            <w:r w:rsidRPr="003012CD">
              <w:rPr>
                <w:lang w:val="en-US" w:eastAsia="en-US"/>
              </w:rPr>
              <w:t xml:space="preserve"> </w:t>
            </w:r>
            <w:r w:rsidR="00910A9B" w:rsidRPr="00910A9B">
              <w:rPr>
                <w:kern w:val="36"/>
                <w:lang w:val="en-US"/>
              </w:rPr>
              <w:t>Ethical issues in the work of a press service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19" w:rsidRPr="003012CD" w:rsidRDefault="00D77119" w:rsidP="00FA5772">
            <w:pPr>
              <w:spacing w:line="256" w:lineRule="auto"/>
              <w:jc w:val="center"/>
              <w:rPr>
                <w:lang w:val="en-US" w:eastAsia="en-US"/>
              </w:rPr>
            </w:pPr>
            <w:r w:rsidRPr="003012CD">
              <w:rPr>
                <w:lang w:val="en-US" w:eastAsia="en-US"/>
              </w:rPr>
              <w:t>10</w:t>
            </w:r>
          </w:p>
        </w:tc>
      </w:tr>
    </w:tbl>
    <w:p w:rsidR="00D77119" w:rsidRPr="003012CD" w:rsidRDefault="00D77119" w:rsidP="00D77119"/>
    <w:p w:rsidR="00D77119" w:rsidRPr="003012CD" w:rsidRDefault="00D77119" w:rsidP="00D77119"/>
    <w:p w:rsidR="00D77119" w:rsidRPr="003012CD" w:rsidRDefault="00D77119" w:rsidP="00D77119"/>
    <w:p w:rsidR="00D77119" w:rsidRPr="003012CD" w:rsidRDefault="00D77119" w:rsidP="00D77119">
      <w:bookmarkStart w:id="0" w:name="_GoBack"/>
      <w:bookmarkEnd w:id="0"/>
    </w:p>
    <w:p w:rsidR="00D77119" w:rsidRPr="003012CD" w:rsidRDefault="00D77119" w:rsidP="00D77119"/>
    <w:p w:rsidR="00D77119" w:rsidRPr="003012CD" w:rsidRDefault="00D77119" w:rsidP="00D77119"/>
    <w:p w:rsidR="00D77119" w:rsidRPr="003012CD" w:rsidRDefault="00D77119" w:rsidP="00D77119"/>
    <w:p w:rsidR="00D77119" w:rsidRPr="003012CD" w:rsidRDefault="00D77119" w:rsidP="00D77119"/>
    <w:p w:rsidR="001E0964" w:rsidRPr="00D77119" w:rsidRDefault="001E0964" w:rsidP="00D77119"/>
    <w:sectPr w:rsidR="001E0964" w:rsidRPr="00D77119" w:rsidSect="0072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8354D"/>
    <w:multiLevelType w:val="hybridMultilevel"/>
    <w:tmpl w:val="7DDE4D64"/>
    <w:lvl w:ilvl="0" w:tplc="2390D852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19"/>
    <w:rsid w:val="001E0964"/>
    <w:rsid w:val="00910A9B"/>
    <w:rsid w:val="009854B3"/>
    <w:rsid w:val="00A241DF"/>
    <w:rsid w:val="00D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2458-73EC-46EA-AF16-F3C49325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77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71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D7711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771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unhideWhenUsed/>
    <w:rsid w:val="00D77119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D771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</cp:revision>
  <dcterms:created xsi:type="dcterms:W3CDTF">2021-01-10T11:25:00Z</dcterms:created>
  <dcterms:modified xsi:type="dcterms:W3CDTF">2021-01-10T12:06:00Z</dcterms:modified>
</cp:coreProperties>
</file>